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8C68600" w14:textId="58BA76C5" w:rsidR="005F71EF" w:rsidRPr="005C02D0" w:rsidRDefault="00F72755">
      <w:pPr>
        <w:rPr>
          <w:b/>
          <w:bCs/>
          <w:sz w:val="28"/>
          <w:szCs w:val="28"/>
        </w:rPr>
      </w:pPr>
      <w:r w:rsidRPr="005C02D0">
        <w:rPr>
          <w:b/>
          <w:bCs/>
          <w:sz w:val="28"/>
          <w:szCs w:val="28"/>
        </w:rPr>
        <w:t>ELMS Manager Meeting Notes</w:t>
      </w:r>
      <w:r w:rsidR="005C02D0">
        <w:rPr>
          <w:b/>
          <w:bCs/>
          <w:sz w:val="28"/>
          <w:szCs w:val="28"/>
        </w:rPr>
        <w:tab/>
      </w:r>
      <w:r w:rsidR="005C02D0">
        <w:rPr>
          <w:b/>
          <w:bCs/>
          <w:sz w:val="28"/>
          <w:szCs w:val="28"/>
        </w:rPr>
        <w:tab/>
        <w:t>9 October 24</w:t>
      </w:r>
    </w:p>
    <w:p w14:paraId="608F5920" w14:textId="68CD871A" w:rsidR="00F72755" w:rsidRDefault="00F72755">
      <w:r>
        <w:t>We are trying to catch up to a car that’s been speeding down the road after 7 years. We are thankful for all of your hard work for entering these great experiences students are having. We know the system is flawed as it’s off the shelf.</w:t>
      </w:r>
    </w:p>
    <w:p w14:paraId="2D461089" w14:textId="77777777" w:rsidR="00F72755" w:rsidRDefault="00F72755"/>
    <w:p w14:paraId="1E88D5D9" w14:textId="732B3EB0" w:rsidR="00F72755" w:rsidRDefault="00F72755">
      <w:r>
        <w:t xml:space="preserve">Jodi showed the dashboard the public dashboard. WE hope students will come along to see what experiences are happening on campus. Students can search by college and departments to see what students have participated in. </w:t>
      </w:r>
    </w:p>
    <w:p w14:paraId="6BC72B58" w14:textId="77777777" w:rsidR="00F72755" w:rsidRDefault="00F72755"/>
    <w:p w14:paraId="12C5E01D" w14:textId="233B6948" w:rsidR="00F72755" w:rsidRDefault="00F72755">
      <w:r>
        <w:t xml:space="preserve">There is also a dashboard on data.byu.edu where we are visualizing the high impact features. If you want access to the high impact features and the program evaluations your dean may request your access. </w:t>
      </w:r>
    </w:p>
    <w:p w14:paraId="4E0F5F62" w14:textId="078D9316" w:rsidR="00F72755" w:rsidRDefault="00F72755">
      <w:r>
        <w:t xml:space="preserve">The average program evaluation response rate is 30%. Some colleges have incentivize student responses to find creative ways to increase the response rate. </w:t>
      </w:r>
    </w:p>
    <w:p w14:paraId="04DC3E5E" w14:textId="59318F98" w:rsidR="00F72755" w:rsidRDefault="00F72755">
      <w:r>
        <w:t xml:space="preserve">Question – how can managers know who has yet submitted their program evaluations so departments may follow up with the students. </w:t>
      </w:r>
    </w:p>
    <w:p w14:paraId="70F095D5" w14:textId="297C9A80" w:rsidR="00F72755" w:rsidRDefault="00F72755">
      <w:r>
        <w:t xml:space="preserve">Worthen initiative wanted to increase the quantity and the quality of the experiences. We have the quantity in the system – yea! </w:t>
      </w:r>
    </w:p>
    <w:p w14:paraId="2D11F1AD" w14:textId="6E264948" w:rsidR="00F72755" w:rsidRDefault="00F72755">
      <w:r>
        <w:t xml:space="preserve">Everyone has done EXACTLY what you’ve been asked to do! This is a safe place! We are not </w:t>
      </w:r>
      <w:r w:rsidR="005C02D0">
        <w:t xml:space="preserve">criticizing  </w:t>
      </w:r>
      <w:r>
        <w:t>ANYONE. We want to show what is happening in the aggregate, on the back side of the system what is happening. For example the McKay School of Education has the same faculty member entered as 4 experiences with the student receiving 4 program evaluations.</w:t>
      </w:r>
    </w:p>
    <w:p w14:paraId="79EF63C3" w14:textId="19D7B9E7" w:rsidR="008E6B62" w:rsidRDefault="008E6B62">
      <w:r>
        <w:br/>
        <w:t>This is a question for the department/colleges to decide.  Fine Arts have 5 experiences, one student with 2 different faculty members. The question is now that we have quantity, how do we move towards quality?</w:t>
      </w:r>
    </w:p>
    <w:p w14:paraId="17391781" w14:textId="7B4B785D" w:rsidR="008E6B62" w:rsidRDefault="008E6B62">
      <w:r>
        <w:t xml:space="preserve">Julie will help us navigate how to manage this. As you’ve been learning on how to enter experiences, we’ve learned that we can use more of a standard version of the naming of the experiences. We have finances, field study, etc. All of the naming best practices are all varied. It’s hard to access that those experiences belong to the same department. </w:t>
      </w:r>
    </w:p>
    <w:p w14:paraId="7E8E866A" w14:textId="3A0FBA7A" w:rsidR="008E6B62" w:rsidRDefault="008E6B62">
      <w:r>
        <w:t>College Acronym, Department, Experience Title, and Faculty Lead Last name.</w:t>
      </w:r>
    </w:p>
    <w:p w14:paraId="0BC909B3" w14:textId="0B248BC4" w:rsidR="008E6B62" w:rsidRDefault="008E6B62">
      <w:r>
        <w:t xml:space="preserve">It will help you look at all experiences at a quick glance. We will send the pp slides out to all of you! </w:t>
      </w:r>
    </w:p>
    <w:p w14:paraId="28DB8155" w14:textId="29E612D1" w:rsidR="008E6B62" w:rsidRDefault="008E6B62">
      <w:r>
        <w:t>When you are looking at the reports Jodi showed you, it looked like there are a lot of title duplicates. It’s hard for us to know which experiences are the same and can be merged. Especially when experiences are across colleges. Perhaps that is why our response rates are low because students are receiving program evaluations for each entered experience.</w:t>
      </w:r>
    </w:p>
    <w:p w14:paraId="35B726B3" w14:textId="4B152801" w:rsidR="008E6B62" w:rsidRDefault="008E6B62">
      <w:r>
        <w:lastRenderedPageBreak/>
        <w:t xml:space="preserve">Here </w:t>
      </w:r>
      <w:r w:rsidR="005C02D0">
        <w:t>are</w:t>
      </w:r>
      <w:r>
        <w:t xml:space="preserve"> some guidelines, if you have one experience with multiple faculty members, enter one experience and use the Additional Faculty field to list the other faculty members.</w:t>
      </w:r>
    </w:p>
    <w:p w14:paraId="5B0B3F71" w14:textId="5BD55BA9" w:rsidR="008E6B62" w:rsidRDefault="008E6B62">
      <w:r>
        <w:t>One experience with multiple funding types. We are going to add an additional funding type fields.</w:t>
      </w:r>
    </w:p>
    <w:p w14:paraId="28D3BEC3" w14:textId="68EA2A74" w:rsidR="008E6B62" w:rsidRDefault="008E6B62">
      <w:r>
        <w:t>If you have one faculty member working with one student working across multiple year terms, you could add it one time, or could enter it individually for each year/term.</w:t>
      </w:r>
    </w:p>
    <w:p w14:paraId="0A42870C" w14:textId="52E4C845" w:rsidR="008E6B62" w:rsidRDefault="008E6B62">
      <w:r>
        <w:t>What happens if a student is being mentored by eight faculty members? They could list one main faculty member lead, and then all of the other mentors listed in the Additional Faculty Fields.</w:t>
      </w:r>
      <w:r w:rsidR="007564B2">
        <w:t xml:space="preserve"> </w:t>
      </w:r>
    </w:p>
    <w:p w14:paraId="184FF61A" w14:textId="66D2B9C4" w:rsidR="007564B2" w:rsidRDefault="007564B2">
      <w:r>
        <w:t xml:space="preserve">We have a capstone course, one faculty member is the lead of the course, and there are multiple mentors. Jodi we are working with CTL to have the faculty member evaluations connected to the faculty evaluation profiles. If you can reasonably bundle the experience, faculty and students into one experience, please do that. </w:t>
      </w:r>
    </w:p>
    <w:p w14:paraId="1794F79D" w14:textId="023A3AE5" w:rsidR="007564B2" w:rsidRDefault="007564B2">
      <w:r>
        <w:t xml:space="preserve">Multiple experiences – if you have distinct experiences (SA and a lab/student employment) even working with the same professor. If you want separate evaluations being sent out because they are truly different experiences, please do so. </w:t>
      </w:r>
    </w:p>
    <w:p w14:paraId="753D53BF" w14:textId="22BB8F44" w:rsidR="007564B2" w:rsidRDefault="007564B2">
      <w:r>
        <w:t xml:space="preserve">Distinct experiences – we have 6 broad general categories, </w:t>
      </w:r>
    </w:p>
    <w:p w14:paraId="4849436A" w14:textId="33E46C7F" w:rsidR="007564B2" w:rsidRDefault="007564B2">
      <w:r>
        <w:t>Evaluation will go out with the title of the experience, the program evaluation will be linked to the experience type and the evaluation.</w:t>
      </w:r>
    </w:p>
    <w:p w14:paraId="285E64B1" w14:textId="775F1B10" w:rsidR="007564B2" w:rsidRDefault="007564B2">
      <w:r>
        <w:t>Jodi – one way to think about it, what is the queen bee data? Is it the student, faculty, experience type, expense or ______</w:t>
      </w:r>
      <w:r w:rsidR="005C02D0">
        <w:t>?</w:t>
      </w:r>
      <w:r>
        <w:t xml:space="preserve"> Because of Reese initiative with students having multiple experiences, it seems the student experience count is the queen bee because we want to track the number of experiences for each student.</w:t>
      </w:r>
    </w:p>
    <w:p w14:paraId="4E276286" w14:textId="41C0D86C" w:rsidR="007564B2" w:rsidRDefault="007564B2">
      <w:r>
        <w:t>What is the relationship between this system and the Kennedy Center? They send a program evaluation and ELMS sends a program evaluation. The goal is to have one program evaluation be sent out.</w:t>
      </w:r>
    </w:p>
    <w:p w14:paraId="6CFE7A1F" w14:textId="3BA3A0A0" w:rsidR="007564B2" w:rsidRDefault="007564B2">
      <w:r>
        <w:t xml:space="preserve">General idea about experience that varies from semester to semester. One semester is research and the next semester is the conference presentation. Could the program evaluation include the experience type? No, not now. </w:t>
      </w:r>
      <w:r>
        <w:rPr>
          <mc:AlternateContent>
            <mc:Choice Requires="w16se"/>
            <mc:Fallback>
              <w:rFonts w:ascii="Segoe UI Emoji" w:eastAsia="Segoe UI Emoji" w:hAnsi="Segoe UI Emoji" w:cs="Segoe UI Emoji"/>
            </mc:Fallback>
          </mc:AlternateContent>
        </w:rPr>
        <mc:AlternateContent>
          <mc:Choice Requires="w16se">
            <w16se:symEx w16se:font="Segoe UI Emoji" w16se:char="2639"/>
          </mc:Choice>
          <mc:Fallback>
            <w:t>☹</w:t>
          </mc:Fallback>
        </mc:AlternateContent>
      </w:r>
    </w:p>
    <w:p w14:paraId="3499F904" w14:textId="171AD60F" w:rsidR="007564B2" w:rsidRDefault="00F972D5">
      <w:r>
        <w:t>New Work Terms, now 3 work terms (winter, SS, and Fall) We are now going to do monthly work terms. The program evaluations will go out the end of the month you select. Last day to enter experiences is the 15</w:t>
      </w:r>
      <w:r w:rsidRPr="00F972D5">
        <w:rPr>
          <w:vertAlign w:val="superscript"/>
        </w:rPr>
        <w:t>th</w:t>
      </w:r>
      <w:r>
        <w:t xml:space="preserve">, evaluations will go out  </w:t>
      </w:r>
      <w:r w:rsidR="00B30FF7">
        <w:t>20</w:t>
      </w:r>
      <w:r w:rsidR="00B30FF7" w:rsidRPr="00B30FF7">
        <w:rPr>
          <w:vertAlign w:val="superscript"/>
        </w:rPr>
        <w:t>th</w:t>
      </w:r>
      <w:r w:rsidR="00B30FF7">
        <w:t>, 25</w:t>
      </w:r>
      <w:r w:rsidR="00B30FF7" w:rsidRPr="00B30FF7">
        <w:rPr>
          <w:vertAlign w:val="superscript"/>
        </w:rPr>
        <w:t>th</w:t>
      </w:r>
      <w:r w:rsidR="00B30FF7">
        <w:t>, and 30</w:t>
      </w:r>
      <w:r w:rsidR="00B30FF7" w:rsidRPr="00B30FF7">
        <w:rPr>
          <w:vertAlign w:val="superscript"/>
        </w:rPr>
        <w:t>th</w:t>
      </w:r>
      <w:r w:rsidR="00B30FF7">
        <w:t>.</w:t>
      </w:r>
    </w:p>
    <w:p w14:paraId="494EDB17" w14:textId="20409B18" w:rsidR="00B30FF7" w:rsidRDefault="00B30FF7">
      <w:r>
        <w:t>Kris appreciates everyone being patient with the process. In January we are going to have workday. Going forward we told you when workday came online you could mark an expense as being EXL. As workday has rolled out, the tag is combined with ‘research’ and ‘</w:t>
      </w:r>
      <w:proofErr w:type="spellStart"/>
      <w:r>
        <w:t>ExL</w:t>
      </w:r>
      <w:proofErr w:type="spellEnd"/>
      <w:r>
        <w:t xml:space="preserve">’ and it’s not a required field. We a can’t sift out </w:t>
      </w:r>
      <w:proofErr w:type="spellStart"/>
      <w:r>
        <w:t>ExL</w:t>
      </w:r>
      <w:proofErr w:type="spellEnd"/>
      <w:r>
        <w:t xml:space="preserve"> expenses. Still use the ‘research/</w:t>
      </w:r>
      <w:proofErr w:type="spellStart"/>
      <w:r>
        <w:t>exl</w:t>
      </w:r>
      <w:proofErr w:type="spellEnd"/>
      <w:r>
        <w:t>’ work tag. We will need to continue to enter the expenses in ELMS.</w:t>
      </w:r>
    </w:p>
    <w:p w14:paraId="06A5DBDC" w14:textId="596EED93" w:rsidR="0081311E" w:rsidRDefault="0081311E">
      <w:r>
        <w:t>We can send an email reminder to students to complete the program evaluation</w:t>
      </w:r>
      <w:r w:rsidR="0053103D">
        <w:t xml:space="preserve">  with a link to the student survey. We can provide step by step instructions for students to log into the system and </w:t>
      </w:r>
      <w:r w:rsidR="0053103D">
        <w:lastRenderedPageBreak/>
        <w:t>complete the program evaluations because we can’t provide a direct link to complete the survey in an email.</w:t>
      </w:r>
    </w:p>
    <w:p w14:paraId="176C2957" w14:textId="3399017E" w:rsidR="0053103D" w:rsidRDefault="0053103D">
      <w:r>
        <w:t>Helpful for the ELMS managers to have access to reports and the program evaluation questions. Departments could  be helpful to increase the response rates. Some departments have really good response rate, and are providing incentives. We could learn best practices of other departments. Departments would like to have a monthly report listing who has completed the program evaluation</w:t>
      </w:r>
    </w:p>
    <w:sectPr w:rsidR="0053103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Segoe UI Emoji">
    <w:panose1 w:val="020B0502040204020203"/>
    <w:charset w:val="00"/>
    <w:family w:val="swiss"/>
    <w:pitch w:val="variable"/>
    <w:sig w:usb0="00000003" w:usb1="02000000" w:usb2="08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2755"/>
    <w:rsid w:val="000E1123"/>
    <w:rsid w:val="003A2A08"/>
    <w:rsid w:val="0053103D"/>
    <w:rsid w:val="005C02D0"/>
    <w:rsid w:val="005F71EF"/>
    <w:rsid w:val="007564B2"/>
    <w:rsid w:val="0081311E"/>
    <w:rsid w:val="008E6B62"/>
    <w:rsid w:val="00B30FF7"/>
    <w:rsid w:val="00C21296"/>
    <w:rsid w:val="00F72755"/>
    <w:rsid w:val="00F972D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7CE541"/>
  <w15:chartTrackingRefBased/>
  <w15:docId w15:val="{0F5FF1D1-8E84-4F01-86C7-D0B96F3B1F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7275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7275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7275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7275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7275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7275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7275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7275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7275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7275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7275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7275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7275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7275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7275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7275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7275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72755"/>
    <w:rPr>
      <w:rFonts w:eastAsiaTheme="majorEastAsia" w:cstheme="majorBidi"/>
      <w:color w:val="272727" w:themeColor="text1" w:themeTint="D8"/>
    </w:rPr>
  </w:style>
  <w:style w:type="paragraph" w:styleId="Title">
    <w:name w:val="Title"/>
    <w:basedOn w:val="Normal"/>
    <w:next w:val="Normal"/>
    <w:link w:val="TitleChar"/>
    <w:uiPriority w:val="10"/>
    <w:qFormat/>
    <w:rsid w:val="00F7275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7275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7275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7275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72755"/>
    <w:pPr>
      <w:spacing w:before="160"/>
      <w:jc w:val="center"/>
    </w:pPr>
    <w:rPr>
      <w:i/>
      <w:iCs/>
      <w:color w:val="404040" w:themeColor="text1" w:themeTint="BF"/>
    </w:rPr>
  </w:style>
  <w:style w:type="character" w:customStyle="1" w:styleId="QuoteChar">
    <w:name w:val="Quote Char"/>
    <w:basedOn w:val="DefaultParagraphFont"/>
    <w:link w:val="Quote"/>
    <w:uiPriority w:val="29"/>
    <w:rsid w:val="00F72755"/>
    <w:rPr>
      <w:i/>
      <w:iCs/>
      <w:color w:val="404040" w:themeColor="text1" w:themeTint="BF"/>
    </w:rPr>
  </w:style>
  <w:style w:type="paragraph" w:styleId="ListParagraph">
    <w:name w:val="List Paragraph"/>
    <w:basedOn w:val="Normal"/>
    <w:uiPriority w:val="34"/>
    <w:qFormat/>
    <w:rsid w:val="00F72755"/>
    <w:pPr>
      <w:ind w:left="720"/>
      <w:contextualSpacing/>
    </w:pPr>
  </w:style>
  <w:style w:type="character" w:styleId="IntenseEmphasis">
    <w:name w:val="Intense Emphasis"/>
    <w:basedOn w:val="DefaultParagraphFont"/>
    <w:uiPriority w:val="21"/>
    <w:qFormat/>
    <w:rsid w:val="00F72755"/>
    <w:rPr>
      <w:i/>
      <w:iCs/>
      <w:color w:val="0F4761" w:themeColor="accent1" w:themeShade="BF"/>
    </w:rPr>
  </w:style>
  <w:style w:type="paragraph" w:styleId="IntenseQuote">
    <w:name w:val="Intense Quote"/>
    <w:basedOn w:val="Normal"/>
    <w:next w:val="Normal"/>
    <w:link w:val="IntenseQuoteChar"/>
    <w:uiPriority w:val="30"/>
    <w:qFormat/>
    <w:rsid w:val="00F7275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72755"/>
    <w:rPr>
      <w:i/>
      <w:iCs/>
      <w:color w:val="0F4761" w:themeColor="accent1" w:themeShade="BF"/>
    </w:rPr>
  </w:style>
  <w:style w:type="character" w:styleId="IntenseReference">
    <w:name w:val="Intense Reference"/>
    <w:basedOn w:val="DefaultParagraphFont"/>
    <w:uiPriority w:val="32"/>
    <w:qFormat/>
    <w:rsid w:val="00F72755"/>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52</TotalTime>
  <Pages>3</Pages>
  <Words>907</Words>
  <Characters>5170</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6065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Adrienne Chamberlain</dc:creator>
  <cp:keywords/>
  <dc:description/>
  <cp:lastModifiedBy>Adrienne Chamberlain</cp:lastModifiedBy>
  <cp:revision>8</cp:revision>
  <dcterms:created xsi:type="dcterms:W3CDTF">2024-10-09T18:07:00Z</dcterms:created>
  <dcterms:modified xsi:type="dcterms:W3CDTF">2024-10-09T20:05:00Z</dcterms:modified>
</cp:coreProperties>
</file>